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2F6F4B86" w:rsidR="001166C1" w:rsidRDefault="00BF59BA" w:rsidP="001166C1">
      <w:pPr>
        <w:pStyle w:val="Footer"/>
        <w:tabs>
          <w:tab w:val="left" w:pos="720"/>
        </w:tabs>
        <w:rPr>
          <w:rFonts w:cs="Arial"/>
          <w:b/>
          <w:color w:val="F26522" w:themeColor="accent1"/>
          <w:sz w:val="28"/>
        </w:rPr>
      </w:pPr>
      <w:r>
        <w:rPr>
          <w:rFonts w:cs="Arial"/>
          <w:b/>
          <w:color w:val="F26522" w:themeColor="accent1"/>
          <w:sz w:val="28"/>
        </w:rPr>
        <w:t>CMP</w:t>
      </w:r>
      <w:r w:rsidR="00ED6F02">
        <w:rPr>
          <w:rFonts w:cs="Arial"/>
          <w:b/>
          <w:color w:val="F26522" w:themeColor="accent1"/>
          <w:sz w:val="28"/>
        </w:rPr>
        <w:t>418</w:t>
      </w:r>
      <w:r w:rsidR="001166C1">
        <w:rPr>
          <w:rFonts w:cs="Arial"/>
          <w:b/>
          <w:color w:val="F26522" w:themeColor="accent1"/>
          <w:sz w:val="28"/>
        </w:rPr>
        <w:t xml:space="preserve">: </w:t>
      </w:r>
      <w:r w:rsidR="00ED6F02" w:rsidRPr="00ED6F02">
        <w:rPr>
          <w:rFonts w:cs="Arial"/>
          <w:b/>
          <w:color w:val="F26522" w:themeColor="accent1"/>
          <w:sz w:val="28"/>
        </w:rPr>
        <w:t>Refine the allocation of Static Var Compensators (SVC) costs at OFTO transfer</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5F9A2EA"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ED6F02">
        <w:rPr>
          <w:b/>
          <w:bCs/>
          <w:sz w:val="24"/>
        </w:rPr>
        <w:t>CMP</w:t>
      </w:r>
      <w:r w:rsidR="00777749">
        <w:rPr>
          <w:b/>
          <w:bCs/>
          <w:sz w:val="24"/>
        </w:rPr>
        <w:t xml:space="preserve">418: </w:t>
      </w:r>
      <w:r w:rsidR="00ED6F02" w:rsidRPr="00ED6F02">
        <w:rPr>
          <w:b/>
          <w:sz w:val="24"/>
        </w:rPr>
        <w:t xml:space="preserve">Refine the allocation of Static Var Compensators (SVC) costs at OFTO transfer </w:t>
      </w:r>
      <w:r w:rsidR="00E44F00" w:rsidRPr="00810B20">
        <w:rPr>
          <w:sz w:val="24"/>
        </w:rPr>
        <w:t xml:space="preserve">raised by </w:t>
      </w:r>
      <w:r w:rsidR="00777749">
        <w:rPr>
          <w:b/>
          <w:sz w:val="24"/>
        </w:rPr>
        <w:t xml:space="preserve">Ocean Winds </w:t>
      </w:r>
      <w:r w:rsidR="00E44F00" w:rsidRPr="00810B20">
        <w:rPr>
          <w:sz w:val="24"/>
        </w:rPr>
        <w:t xml:space="preserve">at the Modifications Panel meeting on </w:t>
      </w:r>
      <w:r w:rsidR="00777749">
        <w:rPr>
          <w:b/>
          <w:sz w:val="24"/>
        </w:rPr>
        <w:t>25 August 2023</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439C667F" w14:textId="77777777" w:rsidR="00E44F00" w:rsidRPr="003B6E37" w:rsidRDefault="00E44F00" w:rsidP="00174391">
      <w:pPr>
        <w:pStyle w:val="TOCMOD"/>
        <w:framePr w:hSpace="0" w:vSpace="0" w:wrap="auto" w:vAnchor="margin" w:yAlign="inline"/>
        <w:rPr>
          <w:b w:val="0"/>
          <w:bCs w:val="0"/>
          <w:noProof w:val="0"/>
          <w:color w:val="auto"/>
        </w:rPr>
      </w:pP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4F1A02">
        <w:rPr>
          <w:sz w:val="24"/>
        </w:rPr>
        <w:t>electricity;</w:t>
      </w:r>
      <w:proofErr w:type="gramEnd"/>
      <w:r w:rsidRPr="004F1A02">
        <w:rPr>
          <w:sz w:val="24"/>
        </w:rPr>
        <w:t xml:space="preserve">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sidRPr="004F1A02">
        <w:rPr>
          <w:sz w:val="24"/>
        </w:rPr>
        <w:t>);</w:t>
      </w:r>
      <w:proofErr w:type="gramEnd"/>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so far as is consistent with sub-paragraphs (a) and (b), the use of system charging methodology, as far as is reasonably practicable, properly takes account of the developments in transmission licensees’ transmission </w:t>
      </w:r>
      <w:proofErr w:type="gramStart"/>
      <w:r w:rsidRPr="004F1A02">
        <w:rPr>
          <w:sz w:val="24"/>
        </w:rPr>
        <w:t>businesses;</w:t>
      </w:r>
      <w:proofErr w:type="gramEnd"/>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2801FD52" w14:textId="0033126B" w:rsidR="00FD2295" w:rsidRDefault="00FD2295" w:rsidP="00FD2295">
      <w:pPr>
        <w:pStyle w:val="BodyText"/>
        <w:rPr>
          <w:sz w:val="24"/>
        </w:rPr>
      </w:pPr>
      <w:r w:rsidRPr="00FD2295">
        <w:rPr>
          <w:sz w:val="24"/>
        </w:rPr>
        <w:t>*</w:t>
      </w:r>
      <w:r w:rsidR="00067F08" w:rsidRPr="00067F08">
        <w:rPr>
          <w:sz w:val="24"/>
        </w:rPr>
        <w:t>The Electricity Regulation referred to in objective (</w:t>
      </w:r>
      <w:r w:rsidR="00067F08">
        <w:rPr>
          <w:sz w:val="24"/>
        </w:rPr>
        <w:t>d</w:t>
      </w:r>
      <w:r w:rsidR="00067F08"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0655ECE8" w14:textId="77777777" w:rsidR="00AD182A" w:rsidRPr="00FD2295" w:rsidRDefault="00AD182A" w:rsidP="00FD2295">
      <w:pPr>
        <w:pStyle w:val="BodyText"/>
        <w:rPr>
          <w:sz w:val="24"/>
        </w:rPr>
      </w:pPr>
    </w:p>
    <w:p w14:paraId="334B66FB" w14:textId="11016923" w:rsidR="00174391" w:rsidRPr="00067D20" w:rsidRDefault="00E11E76" w:rsidP="00174391">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725E213A" w:rsidR="00ED5C7C" w:rsidRPr="00572954" w:rsidRDefault="00572954" w:rsidP="00572954">
            <w:pPr>
              <w:pStyle w:val="BodyText"/>
              <w:numPr>
                <w:ilvl w:val="0"/>
                <w:numId w:val="19"/>
              </w:numPr>
              <w:jc w:val="both"/>
              <w:rPr>
                <w:sz w:val="24"/>
              </w:rPr>
            </w:pPr>
            <w:r w:rsidRPr="00572954">
              <w:rPr>
                <w:sz w:val="24"/>
              </w:rPr>
              <w:t>Consider EB</w:t>
            </w:r>
            <w:r w:rsidR="00361694">
              <w:rPr>
                <w:sz w:val="24"/>
              </w:rPr>
              <w:t>R</w:t>
            </w:r>
            <w:r w:rsidRPr="00572954">
              <w:rPr>
                <w:sz w:val="24"/>
              </w:rPr>
              <w:t xml:space="preserve"> implications</w:t>
            </w:r>
            <w:r w:rsidR="00DD2B47">
              <w:rPr>
                <w:sz w:val="24"/>
              </w:rPr>
              <w:t>;</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01E60FF4" w:rsidR="00343073" w:rsidRPr="00A40C10" w:rsidRDefault="00343073" w:rsidP="00A40C10">
            <w:pPr>
              <w:pStyle w:val="BodyText"/>
              <w:numPr>
                <w:ilvl w:val="0"/>
                <w:numId w:val="19"/>
              </w:numPr>
              <w:jc w:val="both"/>
              <w:rPr>
                <w:sz w:val="24"/>
              </w:rPr>
            </w:pPr>
            <w:r>
              <w:rPr>
                <w:rFonts w:cs="Arial"/>
                <w:color w:val="000000"/>
                <w:sz w:val="24"/>
                <w:lang w:eastAsia="en-US"/>
              </w:rPr>
              <w:t xml:space="preserve">Consider any </w:t>
            </w:r>
            <w:r w:rsidR="001C2EE8">
              <w:rPr>
                <w:rFonts w:cs="Arial"/>
                <w:color w:val="000000"/>
                <w:sz w:val="24"/>
                <w:lang w:eastAsia="en-US"/>
              </w:rPr>
              <w:t>cross code impact</w:t>
            </w:r>
            <w:r w:rsidR="00533511">
              <w:rPr>
                <w:rFonts w:cs="Arial"/>
                <w:color w:val="000000"/>
                <w:sz w:val="24"/>
                <w:lang w:eastAsia="en-US"/>
              </w:rPr>
              <w:t xml:space="preserve">s and </w:t>
            </w:r>
            <w:r>
              <w:rPr>
                <w:rFonts w:cs="Arial"/>
                <w:color w:val="000000"/>
                <w:sz w:val="24"/>
                <w:lang w:eastAsia="en-US"/>
              </w:rPr>
              <w:t>interactions</w:t>
            </w:r>
            <w:r w:rsidR="00533511">
              <w:rPr>
                <w:rFonts w:cs="Arial"/>
                <w:color w:val="000000"/>
                <w:sz w:val="24"/>
                <w:lang w:eastAsia="en-US"/>
              </w:rPr>
              <w:t>,</w:t>
            </w:r>
            <w:r w:rsidR="00F02773">
              <w:rPr>
                <w:rFonts w:cs="Arial"/>
                <w:color w:val="000000"/>
                <w:sz w:val="24"/>
                <w:lang w:eastAsia="en-US"/>
              </w:rPr>
              <w:t xml:space="preserve"> specifically with the STC</w:t>
            </w:r>
            <w:r w:rsidR="00DA255A">
              <w:rPr>
                <w:rFonts w:cs="Arial"/>
                <w:color w:val="000000"/>
                <w:sz w:val="24"/>
                <w:lang w:eastAsia="en-US"/>
              </w:rPr>
              <w:t>,</w:t>
            </w:r>
            <w:r w:rsidR="00B72DBF">
              <w:rPr>
                <w:rFonts w:cs="Arial"/>
                <w:color w:val="000000"/>
                <w:sz w:val="24"/>
                <w:lang w:eastAsia="en-US"/>
              </w:rPr>
              <w:t xml:space="preserve"> Grid Code and CM085</w:t>
            </w:r>
            <w:r w:rsidR="00240EC6">
              <w:rPr>
                <w:rFonts w:cs="Arial"/>
                <w:color w:val="000000"/>
                <w:sz w:val="24"/>
                <w:lang w:eastAsia="en-US"/>
              </w:rPr>
              <w:t>;</w:t>
            </w:r>
            <w:r w:rsidR="00DA255A">
              <w:rPr>
                <w:rFonts w:cs="Arial"/>
                <w:color w:val="000000"/>
                <w:sz w:val="24"/>
                <w:lang w:eastAsia="en-US"/>
              </w:rPr>
              <w:t xml:space="preserve"> </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0BD7DE15" w:rsidR="00D9152C" w:rsidRPr="00A40C10" w:rsidRDefault="00FD2F6E" w:rsidP="00A40C10">
            <w:pPr>
              <w:pStyle w:val="BodyText"/>
              <w:numPr>
                <w:ilvl w:val="0"/>
                <w:numId w:val="19"/>
              </w:numPr>
              <w:jc w:val="both"/>
              <w:rPr>
                <w:sz w:val="24"/>
              </w:rPr>
            </w:pPr>
            <w:r>
              <w:rPr>
                <w:sz w:val="24"/>
              </w:rPr>
              <w:t xml:space="preserve">Confirm whether the change is </w:t>
            </w:r>
            <w:r w:rsidR="000E6E92">
              <w:rPr>
                <w:sz w:val="24"/>
              </w:rPr>
              <w:t xml:space="preserve">proposed to be </w:t>
            </w:r>
            <w:r>
              <w:rPr>
                <w:sz w:val="24"/>
              </w:rPr>
              <w:t xml:space="preserve">retrospective or </w:t>
            </w:r>
            <w:r w:rsidR="00A6133D">
              <w:rPr>
                <w:sz w:val="24"/>
              </w:rPr>
              <w:t xml:space="preserve"> to apply only to</w:t>
            </w:r>
            <w:r>
              <w:rPr>
                <w:sz w:val="24"/>
              </w:rPr>
              <w:t xml:space="preserve"> future</w:t>
            </w:r>
            <w:r w:rsidR="006F6D18">
              <w:rPr>
                <w:sz w:val="24"/>
              </w:rPr>
              <w:t xml:space="preserve"> plant</w:t>
            </w:r>
            <w:r w:rsidR="00240EC6">
              <w:rPr>
                <w:sz w:val="24"/>
              </w:rPr>
              <w:t>;</w:t>
            </w:r>
          </w:p>
        </w:tc>
        <w:tc>
          <w:tcPr>
            <w:tcW w:w="4232" w:type="dxa"/>
          </w:tcPr>
          <w:p w14:paraId="48C16D56" w14:textId="77777777" w:rsidR="00D9152C" w:rsidRDefault="00D9152C" w:rsidP="00D9152C">
            <w:pPr>
              <w:pStyle w:val="BodyText"/>
              <w:jc w:val="both"/>
              <w:rPr>
                <w:b/>
                <w:szCs w:val="22"/>
              </w:rPr>
            </w:pPr>
          </w:p>
        </w:tc>
      </w:tr>
      <w:tr w:rsidR="00C01C9D" w14:paraId="1DF7B740" w14:textId="77777777" w:rsidTr="00D6616A">
        <w:tc>
          <w:tcPr>
            <w:tcW w:w="5124" w:type="dxa"/>
          </w:tcPr>
          <w:p w14:paraId="5D1AF636" w14:textId="736F79DB" w:rsidR="00C01C9D" w:rsidRDefault="006A0C05" w:rsidP="00A40C10">
            <w:pPr>
              <w:pStyle w:val="BodyText"/>
              <w:numPr>
                <w:ilvl w:val="0"/>
                <w:numId w:val="19"/>
              </w:numPr>
              <w:jc w:val="both"/>
              <w:rPr>
                <w:sz w:val="24"/>
              </w:rPr>
            </w:pPr>
            <w:r>
              <w:rPr>
                <w:sz w:val="24"/>
              </w:rPr>
              <w:t>C</w:t>
            </w:r>
            <w:r w:rsidR="00B728E7">
              <w:rPr>
                <w:sz w:val="24"/>
              </w:rPr>
              <w:t xml:space="preserve">onsider whether </w:t>
            </w:r>
            <w:r w:rsidR="00D91392">
              <w:rPr>
                <w:sz w:val="24"/>
              </w:rPr>
              <w:t>changes are re</w:t>
            </w:r>
            <w:r w:rsidR="00A943E0">
              <w:rPr>
                <w:sz w:val="24"/>
              </w:rPr>
              <w:t>quired to Section 1</w:t>
            </w:r>
            <w:r w:rsidR="007C09A1">
              <w:rPr>
                <w:sz w:val="24"/>
              </w:rPr>
              <w:t>1</w:t>
            </w:r>
            <w:r w:rsidR="00CB5E55">
              <w:rPr>
                <w:sz w:val="24"/>
              </w:rPr>
              <w:t xml:space="preserve"> via a separate modification</w:t>
            </w:r>
            <w:r w:rsidR="00240EC6">
              <w:rPr>
                <w:sz w:val="24"/>
              </w:rPr>
              <w:t>;</w:t>
            </w:r>
          </w:p>
        </w:tc>
        <w:tc>
          <w:tcPr>
            <w:tcW w:w="4232" w:type="dxa"/>
          </w:tcPr>
          <w:p w14:paraId="6E646EB3" w14:textId="77777777" w:rsidR="00C01C9D" w:rsidRDefault="00C01C9D" w:rsidP="00D9152C">
            <w:pPr>
              <w:pStyle w:val="BodyText"/>
              <w:jc w:val="both"/>
              <w:rPr>
                <w:b/>
                <w:szCs w:val="22"/>
              </w:rPr>
            </w:pPr>
          </w:p>
        </w:tc>
      </w:tr>
      <w:tr w:rsidR="00D9152C" w14:paraId="4A218C55" w14:textId="77777777" w:rsidTr="00D6616A">
        <w:tc>
          <w:tcPr>
            <w:tcW w:w="5124" w:type="dxa"/>
          </w:tcPr>
          <w:p w14:paraId="057EB8ED" w14:textId="7E1A53B9" w:rsidR="00D9152C" w:rsidRPr="00A40C10" w:rsidRDefault="00007F10" w:rsidP="00A40C10">
            <w:pPr>
              <w:pStyle w:val="BodyText"/>
              <w:numPr>
                <w:ilvl w:val="0"/>
                <w:numId w:val="19"/>
              </w:numPr>
              <w:jc w:val="both"/>
              <w:rPr>
                <w:sz w:val="24"/>
              </w:rPr>
            </w:pPr>
            <w:r>
              <w:rPr>
                <w:sz w:val="24"/>
              </w:rPr>
              <w:t xml:space="preserve">Consider </w:t>
            </w:r>
            <w:r w:rsidR="006F6D18">
              <w:rPr>
                <w:sz w:val="24"/>
              </w:rPr>
              <w:t xml:space="preserve">the extent to which the revenue </w:t>
            </w:r>
            <w:r w:rsidR="001969A7">
              <w:rPr>
                <w:sz w:val="24"/>
              </w:rPr>
              <w:t xml:space="preserve">recovery </w:t>
            </w:r>
            <w:r w:rsidR="006F6D18">
              <w:rPr>
                <w:sz w:val="24"/>
              </w:rPr>
              <w:t xml:space="preserve">requirements need to be </w:t>
            </w:r>
            <w:r w:rsidR="00D61039">
              <w:rPr>
                <w:sz w:val="24"/>
              </w:rPr>
              <w:t>codified to provide clarity for parties</w:t>
            </w:r>
            <w:r w:rsidR="00240EC6">
              <w:rPr>
                <w:sz w:val="24"/>
              </w:rPr>
              <w:t>;</w:t>
            </w:r>
          </w:p>
        </w:tc>
        <w:tc>
          <w:tcPr>
            <w:tcW w:w="4232" w:type="dxa"/>
          </w:tcPr>
          <w:p w14:paraId="69890F6C" w14:textId="77777777" w:rsidR="00D9152C" w:rsidRDefault="00D9152C" w:rsidP="00D9152C">
            <w:pPr>
              <w:pStyle w:val="BodyText"/>
              <w:jc w:val="both"/>
              <w:rPr>
                <w:b/>
                <w:szCs w:val="22"/>
              </w:rPr>
            </w:pPr>
          </w:p>
        </w:tc>
      </w:tr>
      <w:tr w:rsidR="00A559F3" w14:paraId="7A228927" w14:textId="77777777" w:rsidTr="00D6616A">
        <w:tc>
          <w:tcPr>
            <w:tcW w:w="5124" w:type="dxa"/>
          </w:tcPr>
          <w:p w14:paraId="1AF69A70" w14:textId="7217525B" w:rsidR="00A559F3" w:rsidRDefault="004E1CC3" w:rsidP="00896986">
            <w:pPr>
              <w:pStyle w:val="ListParagraph"/>
              <w:numPr>
                <w:ilvl w:val="0"/>
                <w:numId w:val="19"/>
              </w:numPr>
              <w:rPr>
                <w:b/>
                <w:sz w:val="24"/>
              </w:rPr>
            </w:pPr>
            <w:r w:rsidRPr="004E27BB">
              <w:rPr>
                <w:sz w:val="24"/>
              </w:rPr>
              <w:t>If SVC asset costs are socialised, or alternatively if they are not socialised, consider whether parties who bear the costs of those assets as a consequence should also receive Balancing Services revenue for the associated reactive provision.</w:t>
            </w:r>
          </w:p>
        </w:tc>
        <w:tc>
          <w:tcPr>
            <w:tcW w:w="4232" w:type="dxa"/>
          </w:tcPr>
          <w:p w14:paraId="018F865F" w14:textId="77777777" w:rsidR="00A559F3" w:rsidRDefault="00A559F3" w:rsidP="00D9152C">
            <w:pPr>
              <w:pStyle w:val="BodyText"/>
              <w:jc w:val="both"/>
              <w:rPr>
                <w:b/>
                <w:szCs w:val="22"/>
              </w:rPr>
            </w:pPr>
          </w:p>
        </w:tc>
      </w:tr>
      <w:tr w:rsidR="006F1D56" w14:paraId="1C9F769C" w14:textId="77777777" w:rsidTr="00D6616A">
        <w:tc>
          <w:tcPr>
            <w:tcW w:w="5124" w:type="dxa"/>
          </w:tcPr>
          <w:p w14:paraId="79A56070" w14:textId="134F0BB7" w:rsidR="006F1D56" w:rsidRPr="0081570F" w:rsidRDefault="006F1D56" w:rsidP="00932905">
            <w:pPr>
              <w:pStyle w:val="ListParagraph"/>
              <w:numPr>
                <w:ilvl w:val="0"/>
                <w:numId w:val="19"/>
              </w:numPr>
              <w:rPr>
                <w:rFonts w:asciiTheme="minorHAnsi" w:hAnsiTheme="minorHAnsi" w:cstheme="minorHAnsi"/>
                <w:sz w:val="24"/>
              </w:rPr>
            </w:pPr>
            <w:r>
              <w:rPr>
                <w:bCs/>
                <w:sz w:val="24"/>
              </w:rPr>
              <w:t>Consider</w:t>
            </w:r>
            <w:r w:rsidRPr="00E84B33">
              <w:rPr>
                <w:bCs/>
                <w:sz w:val="24"/>
              </w:rPr>
              <w:t xml:space="preserve"> the impact of the change on the different OFTO set-ups</w:t>
            </w:r>
            <w:r>
              <w:rPr>
                <w:bCs/>
                <w:sz w:val="24"/>
              </w:rPr>
              <w:t xml:space="preserve"> and if this change is likely to impact future design set-ups</w:t>
            </w:r>
            <w:r w:rsidR="00896986">
              <w:rPr>
                <w:bCs/>
                <w:sz w:val="24"/>
              </w:rPr>
              <w:t>;</w:t>
            </w:r>
          </w:p>
        </w:tc>
        <w:tc>
          <w:tcPr>
            <w:tcW w:w="4232" w:type="dxa"/>
          </w:tcPr>
          <w:p w14:paraId="5871B0FB" w14:textId="77777777" w:rsidR="006F1D56" w:rsidRDefault="006F1D56" w:rsidP="00D9152C">
            <w:pPr>
              <w:pStyle w:val="BodyText"/>
              <w:jc w:val="both"/>
              <w:rPr>
                <w:b/>
                <w:szCs w:val="22"/>
              </w:rPr>
            </w:pPr>
          </w:p>
        </w:tc>
      </w:tr>
      <w:tr w:rsidR="00B31262" w14:paraId="48B70B42" w14:textId="77777777" w:rsidTr="00D6616A">
        <w:tc>
          <w:tcPr>
            <w:tcW w:w="5124" w:type="dxa"/>
          </w:tcPr>
          <w:p w14:paraId="0011EA5E" w14:textId="4653D805" w:rsidR="00B31262" w:rsidRPr="00B31262" w:rsidRDefault="0081570F" w:rsidP="00932905">
            <w:pPr>
              <w:pStyle w:val="ListParagraph"/>
              <w:numPr>
                <w:ilvl w:val="0"/>
                <w:numId w:val="19"/>
              </w:numPr>
              <w:rPr>
                <w:rFonts w:asciiTheme="minorHAnsi" w:hAnsiTheme="minorHAnsi" w:cstheme="minorHAnsi"/>
                <w:sz w:val="24"/>
              </w:rPr>
            </w:pPr>
            <w:r w:rsidRPr="0081570F">
              <w:rPr>
                <w:rFonts w:asciiTheme="minorHAnsi" w:hAnsiTheme="minorHAnsi" w:cstheme="minorHAnsi"/>
                <w:sz w:val="24"/>
              </w:rPr>
              <w:t>Consider aligning the definitions used with the Grid Code</w:t>
            </w:r>
            <w:r w:rsidR="00896986">
              <w:rPr>
                <w:rFonts w:asciiTheme="minorHAnsi" w:hAnsiTheme="minorHAnsi" w:cstheme="minorHAnsi"/>
                <w:sz w:val="24"/>
              </w:rPr>
              <w:t>;</w:t>
            </w:r>
          </w:p>
        </w:tc>
        <w:tc>
          <w:tcPr>
            <w:tcW w:w="4232" w:type="dxa"/>
          </w:tcPr>
          <w:p w14:paraId="4A58B8D1" w14:textId="77777777" w:rsidR="00B31262" w:rsidRDefault="00B31262" w:rsidP="00D9152C">
            <w:pPr>
              <w:pStyle w:val="BodyText"/>
              <w:jc w:val="both"/>
              <w:rPr>
                <w:b/>
                <w:szCs w:val="22"/>
              </w:rPr>
            </w:pPr>
          </w:p>
        </w:tc>
      </w:tr>
      <w:tr w:rsidR="0043155F" w14:paraId="24CAE465" w14:textId="77777777" w:rsidTr="00D6616A">
        <w:tc>
          <w:tcPr>
            <w:tcW w:w="5124" w:type="dxa"/>
          </w:tcPr>
          <w:p w14:paraId="1ECAD8FF" w14:textId="73F9043C" w:rsidR="0043155F" w:rsidRDefault="002C67B2" w:rsidP="00932905">
            <w:pPr>
              <w:pStyle w:val="ListParagraph"/>
              <w:numPr>
                <w:ilvl w:val="0"/>
                <w:numId w:val="19"/>
              </w:numPr>
              <w:rPr>
                <w:bCs/>
                <w:sz w:val="24"/>
              </w:rPr>
            </w:pPr>
            <w:r w:rsidRPr="002C67B2">
              <w:rPr>
                <w:bCs/>
                <w:sz w:val="24"/>
              </w:rPr>
              <w:t>Consider the impact on other Dynamic Reactive Compensation Equipment</w:t>
            </w:r>
            <w:r w:rsidR="004E27BB">
              <w:rPr>
                <w:bCs/>
                <w:sz w:val="24"/>
              </w:rPr>
              <w:t>.</w:t>
            </w:r>
          </w:p>
        </w:tc>
        <w:tc>
          <w:tcPr>
            <w:tcW w:w="4232" w:type="dxa"/>
          </w:tcPr>
          <w:p w14:paraId="66F3748B" w14:textId="77777777" w:rsidR="0043155F" w:rsidRDefault="0043155F" w:rsidP="00D9152C">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5D395DDD"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report to the Modifications Panel Secretary on </w:t>
      </w:r>
      <w:r w:rsidRPr="00E35941">
        <w:rPr>
          <w:b/>
          <w:sz w:val="24"/>
        </w:rPr>
        <w:t>XX Month XXXX</w:t>
      </w:r>
      <w:r w:rsidRPr="00E35941">
        <w:rPr>
          <w:sz w:val="24"/>
        </w:rPr>
        <w:t xml:space="preserve"> for circulation to Panel Members. The final report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2455AD46" w:rsidR="00C72699" w:rsidRPr="00C72699" w:rsidRDefault="00C72699" w:rsidP="00C72699">
      <w:pPr>
        <w:pStyle w:val="ListParagraph"/>
        <w:numPr>
          <w:ilvl w:val="0"/>
          <w:numId w:val="15"/>
        </w:numPr>
        <w:jc w:val="both"/>
        <w:rPr>
          <w:sz w:val="24"/>
        </w:rPr>
      </w:pPr>
      <w:r w:rsidRPr="00C72699">
        <w:rPr>
          <w:sz w:val="24"/>
        </w:rPr>
        <w:t>The chair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w:t>
      </w:r>
      <w:proofErr w:type="gramStart"/>
      <w:r w:rsidRPr="00C72699">
        <w:rPr>
          <w:sz w:val="24"/>
        </w:rPr>
        <w:t>Objectives;</w:t>
      </w:r>
      <w:proofErr w:type="gramEnd"/>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 xml:space="preserve">where one or more WACMs exist, whether each WACM better facilitates the Applicable CUSC Objectives than the original Modification </w:t>
      </w:r>
      <w:proofErr w:type="gramStart"/>
      <w:r w:rsidRPr="00C72699">
        <w:rPr>
          <w:sz w:val="24"/>
        </w:rPr>
        <w:t>Proposal;</w:t>
      </w:r>
      <w:proofErr w:type="gramEnd"/>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C3A78" w14:textId="77777777" w:rsidR="00901C1A" w:rsidRDefault="00901C1A" w:rsidP="00D06DC4">
      <w:pPr>
        <w:spacing w:before="0" w:after="0" w:line="240" w:lineRule="auto"/>
      </w:pPr>
      <w:r>
        <w:separator/>
      </w:r>
    </w:p>
  </w:endnote>
  <w:endnote w:type="continuationSeparator" w:id="0">
    <w:p w14:paraId="659A24D4" w14:textId="77777777" w:rsidR="00901C1A" w:rsidRDefault="00901C1A" w:rsidP="00D06DC4">
      <w:pPr>
        <w:spacing w:before="0" w:after="0" w:line="240" w:lineRule="auto"/>
      </w:pPr>
      <w:r>
        <w:continuationSeparator/>
      </w:r>
    </w:p>
  </w:endnote>
  <w:endnote w:type="continuationNotice" w:id="1">
    <w:p w14:paraId="0E2B4B47" w14:textId="77777777" w:rsidR="00901C1A" w:rsidRDefault="00901C1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29CBD" w14:textId="77777777" w:rsidR="00901C1A" w:rsidRDefault="00901C1A" w:rsidP="00D06DC4">
      <w:pPr>
        <w:spacing w:before="0" w:after="0" w:line="240" w:lineRule="auto"/>
      </w:pPr>
      <w:r>
        <w:separator/>
      </w:r>
    </w:p>
  </w:footnote>
  <w:footnote w:type="continuationSeparator" w:id="0">
    <w:p w14:paraId="4EB8A8E9" w14:textId="77777777" w:rsidR="00901C1A" w:rsidRDefault="00901C1A" w:rsidP="00D06DC4">
      <w:pPr>
        <w:spacing w:before="0" w:after="0" w:line="240" w:lineRule="auto"/>
      </w:pPr>
      <w:r>
        <w:continuationSeparator/>
      </w:r>
    </w:p>
  </w:footnote>
  <w:footnote w:type="continuationNotice" w:id="1">
    <w:p w14:paraId="0F616E08" w14:textId="77777777" w:rsidR="00901C1A" w:rsidRDefault="00901C1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10045569" w:rsidR="00B8588F" w:rsidRDefault="00DB7D81" w:rsidP="000C711B">
    <w:pPr>
      <w:pStyle w:val="Header"/>
      <w:ind w:left="720" w:firstLine="720"/>
      <w:jc w:val="right"/>
    </w:pPr>
    <w:bookmarkStart w:id="2" w:name="_Hlk31876634"/>
    <w:bookmarkStart w:id="3" w:name="_Hlk31876635"/>
    <w:r w:rsidRPr="00DB7D81">
      <w:rPr>
        <w:noProof/>
      </w:rPr>
      <w:drawing>
        <wp:anchor distT="0" distB="0" distL="114300" distR="114300" simplePos="0" relativeHeight="25165824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w:t>
    </w:r>
    <w:r w:rsidR="00C841D3">
      <w:t>P418</w:t>
    </w:r>
    <w:r w:rsidR="00B8588F">
      <w:tab/>
    </w:r>
    <w:bookmarkEnd w:id="2"/>
    <w:bookmarkEnd w:id="3"/>
    <w:r w:rsidR="00040B6A">
      <w:t xml:space="preserve">Panel date: </w:t>
    </w:r>
    <w:r w:rsidR="00C841D3">
      <w:t>25 August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7C14A572"/>
    <w:lvl w:ilvl="0" w:tplc="7ADA9028">
      <w:start w:val="1"/>
      <w:numFmt w:val="lowerLetter"/>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5"/>
  </w:num>
  <w:num w:numId="2" w16cid:durableId="2083675879">
    <w:abstractNumId w:val="7"/>
  </w:num>
  <w:num w:numId="3" w16cid:durableId="1127358968">
    <w:abstractNumId w:val="5"/>
  </w:num>
  <w:num w:numId="4" w16cid:durableId="1866137757">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7"/>
  </w:num>
  <w:num w:numId="6" w16cid:durableId="741491041">
    <w:abstractNumId w:val="5"/>
  </w:num>
  <w:num w:numId="7" w16cid:durableId="44986282">
    <w:abstractNumId w:val="13"/>
  </w:num>
  <w:num w:numId="8" w16cid:durableId="521820874">
    <w:abstractNumId w:val="0"/>
  </w:num>
  <w:num w:numId="9" w16cid:durableId="1061558791">
    <w:abstractNumId w:val="14"/>
  </w:num>
  <w:num w:numId="10" w16cid:durableId="290328685">
    <w:abstractNumId w:val="9"/>
  </w:num>
  <w:num w:numId="11" w16cid:durableId="1368917680">
    <w:abstractNumId w:val="4"/>
  </w:num>
  <w:num w:numId="12" w16cid:durableId="2054041007">
    <w:abstractNumId w:val="12"/>
  </w:num>
  <w:num w:numId="13" w16cid:durableId="405880387">
    <w:abstractNumId w:val="6"/>
  </w:num>
  <w:num w:numId="14" w16cid:durableId="106435952">
    <w:abstractNumId w:val="1"/>
  </w:num>
  <w:num w:numId="15" w16cid:durableId="972322984">
    <w:abstractNumId w:val="8"/>
  </w:num>
  <w:num w:numId="16" w16cid:durableId="2066562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1"/>
  </w:num>
  <w:num w:numId="18" w16cid:durableId="1671327448">
    <w:abstractNumId w:val="2"/>
  </w:num>
  <w:num w:numId="19" w16cid:durableId="525212309">
    <w:abstractNumId w:val="3"/>
  </w:num>
  <w:num w:numId="20" w16cid:durableId="12155036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07F10"/>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556A"/>
    <w:rsid w:val="000570EE"/>
    <w:rsid w:val="00057671"/>
    <w:rsid w:val="00065068"/>
    <w:rsid w:val="000675C2"/>
    <w:rsid w:val="00067ACE"/>
    <w:rsid w:val="00067D20"/>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E6E92"/>
    <w:rsid w:val="000F0A75"/>
    <w:rsid w:val="000F1A70"/>
    <w:rsid w:val="000F1B7A"/>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969A7"/>
    <w:rsid w:val="001A21EE"/>
    <w:rsid w:val="001A5284"/>
    <w:rsid w:val="001A77D1"/>
    <w:rsid w:val="001B0673"/>
    <w:rsid w:val="001B13B5"/>
    <w:rsid w:val="001B1677"/>
    <w:rsid w:val="001B18BC"/>
    <w:rsid w:val="001B2928"/>
    <w:rsid w:val="001B7104"/>
    <w:rsid w:val="001C0212"/>
    <w:rsid w:val="001C05F7"/>
    <w:rsid w:val="001C0A4C"/>
    <w:rsid w:val="001C22BD"/>
    <w:rsid w:val="001C2EE8"/>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0EC6"/>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3D4C"/>
    <w:rsid w:val="00275264"/>
    <w:rsid w:val="002778EB"/>
    <w:rsid w:val="00280C54"/>
    <w:rsid w:val="002814F4"/>
    <w:rsid w:val="00282BD2"/>
    <w:rsid w:val="00282BE7"/>
    <w:rsid w:val="002837AF"/>
    <w:rsid w:val="002863F9"/>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A6B7D"/>
    <w:rsid w:val="002B1B29"/>
    <w:rsid w:val="002B3381"/>
    <w:rsid w:val="002B4673"/>
    <w:rsid w:val="002B5ADD"/>
    <w:rsid w:val="002B5B46"/>
    <w:rsid w:val="002B6174"/>
    <w:rsid w:val="002B6A54"/>
    <w:rsid w:val="002C14D3"/>
    <w:rsid w:val="002C5585"/>
    <w:rsid w:val="002C67B2"/>
    <w:rsid w:val="002D0F39"/>
    <w:rsid w:val="002D28D8"/>
    <w:rsid w:val="002D725D"/>
    <w:rsid w:val="002E02F4"/>
    <w:rsid w:val="002E516D"/>
    <w:rsid w:val="002E64AD"/>
    <w:rsid w:val="002E79AB"/>
    <w:rsid w:val="002E7DE1"/>
    <w:rsid w:val="002F14F8"/>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073"/>
    <w:rsid w:val="00343534"/>
    <w:rsid w:val="003435F0"/>
    <w:rsid w:val="0034387B"/>
    <w:rsid w:val="003450CE"/>
    <w:rsid w:val="003476D6"/>
    <w:rsid w:val="00347C7C"/>
    <w:rsid w:val="003559D2"/>
    <w:rsid w:val="0035711D"/>
    <w:rsid w:val="00360977"/>
    <w:rsid w:val="00361565"/>
    <w:rsid w:val="00361694"/>
    <w:rsid w:val="003635AA"/>
    <w:rsid w:val="0036430D"/>
    <w:rsid w:val="00367F32"/>
    <w:rsid w:val="00373CA9"/>
    <w:rsid w:val="00374DE0"/>
    <w:rsid w:val="00376580"/>
    <w:rsid w:val="0037775C"/>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1464"/>
    <w:rsid w:val="0043155F"/>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3BC2"/>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D9C"/>
    <w:rsid w:val="004E1CC3"/>
    <w:rsid w:val="004E1F61"/>
    <w:rsid w:val="004E27BB"/>
    <w:rsid w:val="004E2A51"/>
    <w:rsid w:val="004E36D6"/>
    <w:rsid w:val="004E568A"/>
    <w:rsid w:val="004E68BB"/>
    <w:rsid w:val="004E6EDC"/>
    <w:rsid w:val="004F070F"/>
    <w:rsid w:val="004F0A0A"/>
    <w:rsid w:val="004F1A02"/>
    <w:rsid w:val="004F4F17"/>
    <w:rsid w:val="004F55B5"/>
    <w:rsid w:val="004F5F0E"/>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3C73"/>
    <w:rsid w:val="00524BBD"/>
    <w:rsid w:val="00527F79"/>
    <w:rsid w:val="005316C2"/>
    <w:rsid w:val="0053279C"/>
    <w:rsid w:val="00532B22"/>
    <w:rsid w:val="00533511"/>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A67"/>
    <w:rsid w:val="00632EE1"/>
    <w:rsid w:val="006333C1"/>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0C05"/>
    <w:rsid w:val="006A16EA"/>
    <w:rsid w:val="006A726B"/>
    <w:rsid w:val="006A7F32"/>
    <w:rsid w:val="006B0BA5"/>
    <w:rsid w:val="006B714A"/>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56"/>
    <w:rsid w:val="006F1DF3"/>
    <w:rsid w:val="006F6D18"/>
    <w:rsid w:val="006F7022"/>
    <w:rsid w:val="00700043"/>
    <w:rsid w:val="00701EB8"/>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749"/>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09A1"/>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570F"/>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96986"/>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1C1A"/>
    <w:rsid w:val="0090734D"/>
    <w:rsid w:val="009077E0"/>
    <w:rsid w:val="00907C7F"/>
    <w:rsid w:val="00912A60"/>
    <w:rsid w:val="0091322A"/>
    <w:rsid w:val="0091591F"/>
    <w:rsid w:val="009208CA"/>
    <w:rsid w:val="00926C17"/>
    <w:rsid w:val="00930E16"/>
    <w:rsid w:val="009313C8"/>
    <w:rsid w:val="00932905"/>
    <w:rsid w:val="0093552D"/>
    <w:rsid w:val="00935A79"/>
    <w:rsid w:val="00937D02"/>
    <w:rsid w:val="00941EBE"/>
    <w:rsid w:val="00943569"/>
    <w:rsid w:val="0094686A"/>
    <w:rsid w:val="00950BAA"/>
    <w:rsid w:val="00950FC5"/>
    <w:rsid w:val="00951B5C"/>
    <w:rsid w:val="0095596B"/>
    <w:rsid w:val="009572DD"/>
    <w:rsid w:val="00965A79"/>
    <w:rsid w:val="0097161E"/>
    <w:rsid w:val="00976C0C"/>
    <w:rsid w:val="00976D98"/>
    <w:rsid w:val="00977314"/>
    <w:rsid w:val="00977EC9"/>
    <w:rsid w:val="00982F2A"/>
    <w:rsid w:val="00985E5A"/>
    <w:rsid w:val="00986892"/>
    <w:rsid w:val="00990646"/>
    <w:rsid w:val="00990979"/>
    <w:rsid w:val="00992E72"/>
    <w:rsid w:val="00995C69"/>
    <w:rsid w:val="009960C2"/>
    <w:rsid w:val="00997013"/>
    <w:rsid w:val="009A1B72"/>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211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0C10"/>
    <w:rsid w:val="00A412AA"/>
    <w:rsid w:val="00A423E3"/>
    <w:rsid w:val="00A46421"/>
    <w:rsid w:val="00A5007D"/>
    <w:rsid w:val="00A515F0"/>
    <w:rsid w:val="00A54D12"/>
    <w:rsid w:val="00A559F3"/>
    <w:rsid w:val="00A6133D"/>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E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182A"/>
    <w:rsid w:val="00AD2140"/>
    <w:rsid w:val="00AD21EC"/>
    <w:rsid w:val="00AD5031"/>
    <w:rsid w:val="00AE117D"/>
    <w:rsid w:val="00AE2D7E"/>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262"/>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28E7"/>
    <w:rsid w:val="00B72DBF"/>
    <w:rsid w:val="00B74654"/>
    <w:rsid w:val="00B74999"/>
    <w:rsid w:val="00B82816"/>
    <w:rsid w:val="00B83C5B"/>
    <w:rsid w:val="00B8588F"/>
    <w:rsid w:val="00B86C58"/>
    <w:rsid w:val="00B90EF7"/>
    <w:rsid w:val="00B91C9E"/>
    <w:rsid w:val="00B934D4"/>
    <w:rsid w:val="00B95500"/>
    <w:rsid w:val="00B96805"/>
    <w:rsid w:val="00BA2E46"/>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BF7C72"/>
    <w:rsid w:val="00C001B0"/>
    <w:rsid w:val="00C01C9D"/>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1D3"/>
    <w:rsid w:val="00C84422"/>
    <w:rsid w:val="00C9019C"/>
    <w:rsid w:val="00C92950"/>
    <w:rsid w:val="00CA4BBD"/>
    <w:rsid w:val="00CA70E6"/>
    <w:rsid w:val="00CA77DA"/>
    <w:rsid w:val="00CB355F"/>
    <w:rsid w:val="00CB35C5"/>
    <w:rsid w:val="00CB3A02"/>
    <w:rsid w:val="00CB5E55"/>
    <w:rsid w:val="00CC177A"/>
    <w:rsid w:val="00CC1A0B"/>
    <w:rsid w:val="00CC23AB"/>
    <w:rsid w:val="00CC5737"/>
    <w:rsid w:val="00CC5BF4"/>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45442"/>
    <w:rsid w:val="00D523ED"/>
    <w:rsid w:val="00D52E90"/>
    <w:rsid w:val="00D53678"/>
    <w:rsid w:val="00D54525"/>
    <w:rsid w:val="00D54D51"/>
    <w:rsid w:val="00D55605"/>
    <w:rsid w:val="00D56403"/>
    <w:rsid w:val="00D6038A"/>
    <w:rsid w:val="00D60AF8"/>
    <w:rsid w:val="00D61039"/>
    <w:rsid w:val="00D614FB"/>
    <w:rsid w:val="00D63B94"/>
    <w:rsid w:val="00D6616A"/>
    <w:rsid w:val="00D66F94"/>
    <w:rsid w:val="00D706F5"/>
    <w:rsid w:val="00D76089"/>
    <w:rsid w:val="00D76E0D"/>
    <w:rsid w:val="00D7794C"/>
    <w:rsid w:val="00D8190E"/>
    <w:rsid w:val="00D83AEE"/>
    <w:rsid w:val="00D853A4"/>
    <w:rsid w:val="00D91392"/>
    <w:rsid w:val="00D9152C"/>
    <w:rsid w:val="00D91573"/>
    <w:rsid w:val="00D923AA"/>
    <w:rsid w:val="00D92A45"/>
    <w:rsid w:val="00D92D3F"/>
    <w:rsid w:val="00D93B1C"/>
    <w:rsid w:val="00D93DB5"/>
    <w:rsid w:val="00D94E8D"/>
    <w:rsid w:val="00D95250"/>
    <w:rsid w:val="00DA0400"/>
    <w:rsid w:val="00DA07BA"/>
    <w:rsid w:val="00DA1407"/>
    <w:rsid w:val="00DA255A"/>
    <w:rsid w:val="00DA3894"/>
    <w:rsid w:val="00DA3D41"/>
    <w:rsid w:val="00DA6F8F"/>
    <w:rsid w:val="00DA7A32"/>
    <w:rsid w:val="00DB21A5"/>
    <w:rsid w:val="00DB447A"/>
    <w:rsid w:val="00DB7D81"/>
    <w:rsid w:val="00DC15DF"/>
    <w:rsid w:val="00DC20D5"/>
    <w:rsid w:val="00DC29D1"/>
    <w:rsid w:val="00DC2BBD"/>
    <w:rsid w:val="00DC6638"/>
    <w:rsid w:val="00DD1C0B"/>
    <w:rsid w:val="00DD2B47"/>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6BC"/>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2CB5"/>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D6F02"/>
    <w:rsid w:val="00EE0F70"/>
    <w:rsid w:val="00EE1826"/>
    <w:rsid w:val="00EE1FB6"/>
    <w:rsid w:val="00EE2409"/>
    <w:rsid w:val="00EE3E2C"/>
    <w:rsid w:val="00EE5A5F"/>
    <w:rsid w:val="00EE7321"/>
    <w:rsid w:val="00EE74ED"/>
    <w:rsid w:val="00EE782B"/>
    <w:rsid w:val="00EE7D60"/>
    <w:rsid w:val="00EE7E76"/>
    <w:rsid w:val="00EE7EF4"/>
    <w:rsid w:val="00EF09C9"/>
    <w:rsid w:val="00EF3CEC"/>
    <w:rsid w:val="00EF5AB4"/>
    <w:rsid w:val="00EF5D4D"/>
    <w:rsid w:val="00F02773"/>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2F6E"/>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7558419F-0C9B-4BE1-AA5E-258CBD2A0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385374919">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094012202">
      <w:bodyDiv w:val="1"/>
      <w:marLeft w:val="0"/>
      <w:marRight w:val="0"/>
      <w:marTop w:val="0"/>
      <w:marBottom w:val="0"/>
      <w:divBdr>
        <w:top w:val="none" w:sz="0" w:space="0" w:color="auto"/>
        <w:left w:val="none" w:sz="0" w:space="0" w:color="auto"/>
        <w:bottom w:val="none" w:sz="0" w:space="0" w:color="auto"/>
        <w:right w:val="none" w:sz="0" w:space="0" w:color="auto"/>
      </w:divBdr>
    </w:div>
    <w:div w:id="1138110347">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972E7-FB53-4496-BF68-F42817A6B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23</TotalTime>
  <Pages>5</Pages>
  <Words>1362</Words>
  <Characters>7770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subject/>
  <dc:creator>Guidance</dc:creator>
  <cp:keywords/>
  <cp:lastModifiedBy>Shazia Akhtar (ESO)</cp:lastModifiedBy>
  <cp:revision>17</cp:revision>
  <cp:lastPrinted>2020-02-06T21:28:00Z</cp:lastPrinted>
  <dcterms:created xsi:type="dcterms:W3CDTF">2023-09-07T06:49:00Z</dcterms:created>
  <dcterms:modified xsi:type="dcterms:W3CDTF">2023-09-07T07:27:00Z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_NewReviewCycle">
    <vt:lpwstr/>
  </property>
  <property fmtid="{D5CDD505-2E9C-101B-9397-08002B2CF9AE}" pid="4" name="MediaServiceImageTags">
    <vt:lpwstr/>
  </property>
</Properties>
</file>